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A8" w:rsidRPr="00FD27A8" w:rsidRDefault="00FD27A8" w:rsidP="00FD27A8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</w:t>
      </w:r>
    </w:p>
    <w:p w:rsidR="00FD27A8" w:rsidRPr="00FD27A8" w:rsidRDefault="00FD27A8" w:rsidP="00FD27A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proofErr w:type="gramStart"/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р.п.Приютово</w:t>
      </w:r>
      <w:proofErr w:type="spellEnd"/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муниципального</w:t>
      </w:r>
      <w:proofErr w:type="gramEnd"/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proofErr w:type="spellStart"/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Белеебеевский</w:t>
      </w:r>
      <w:proofErr w:type="spellEnd"/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Республики Башкортостан</w:t>
      </w:r>
    </w:p>
    <w:p w:rsidR="00FD27A8" w:rsidRPr="00FD27A8" w:rsidRDefault="00FD27A8" w:rsidP="00FD2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2023 -2024 учебный год</w:t>
      </w:r>
    </w:p>
    <w:p w:rsidR="00FD27A8" w:rsidRPr="00FD27A8" w:rsidRDefault="00FD27A8" w:rsidP="00FD2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автономное дошкольное образовательное учреждение детский сад комбинированного вида №3 «</w:t>
      </w:r>
      <w:proofErr w:type="spellStart"/>
      <w:proofErr w:type="gram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Аленушка»р.п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Приютово  муниципального района </w:t>
      </w:r>
      <w:proofErr w:type="spell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Белебеевский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Республики Башкортостан (далее МАДОУ №3 </w:t>
      </w:r>
      <w:proofErr w:type="spell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р.п.Приютово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 реализует Образовательную программу дошкольного образования Муниципального автономного дошкольного образовательного учреждения детский сад комбинированного вида № 3 «Аленушка» муниципального района </w:t>
      </w:r>
      <w:proofErr w:type="spell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Белебеевский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 и направлена на решение задач: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охраны и укрепления физического и психического здоровья детей, в том числе их эмоционального благополучия;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объединения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принятых в обществе правил</w:t>
      </w:r>
      <w:proofErr w:type="gram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норм поведения в интересах человека, семьи, общества;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формирования социокультурной среды, соответствующей возрастным, индивидуальным психологическим и физиологическим особенностям детей;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Календарный учебный график является году в МАДОУ № 3 </w:t>
      </w:r>
      <w:proofErr w:type="spell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р.п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Приютово муниципального района </w:t>
      </w:r>
      <w:proofErr w:type="spell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Белебеевский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Республики Башкортостан.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Календарный учебный график учреждения разработан в соответствии с действующими нормативными документами: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1.Федеральным законом «Об образовании в Российской Федерации» от 29.12.2012 № 273-ФЗ.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2.«</w:t>
      </w:r>
      <w:proofErr w:type="gram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2.4.3648-20, утвержденные постановлением Главного государственного санитарного врача Российской Федерации от 28.09.2020</w:t>
      </w:r>
      <w:proofErr w:type="gram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( с</w:t>
      </w:r>
      <w:proofErr w:type="gram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изменениями)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4. 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№ 3 «Аленушка» муниципального района </w:t>
      </w:r>
      <w:proofErr w:type="spell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Белебеевский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Календарный учебный график обсуждается и принимается Педагогическим советом, утверждается приказом заведующего. Все изменения, вносимые учреждением в календарный учебный график, утверждаются приказом заведующего и доводятся до сведения всех участников образовательного процесса. Учреждение в установленном законодательством Российской Федерации порядке несет ответственность за реализацию в полном объеме основной </w:t>
      </w: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№ 3 «Аленушка» муниципального района </w:t>
      </w:r>
      <w:proofErr w:type="spellStart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Белебеевский</w:t>
      </w:r>
      <w:proofErr w:type="spellEnd"/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Республики Башкортостан в соответствии с календарным учебным графиком.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Содержание календарного учебного графика включает в себя следующие сведения: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- режим работы ДОУ;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продолжительность учебного года;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количество недель в учебном году;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- сроки проведения каникул, их начало и окончание;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массовые мероприятия, отражающие направления работы ДОУ;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- перечень проводимых праздников для воспитанников;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сроки проведения педагогической диагностики достижения детьми планируемых результатов освоения основной образовательной программы дошкольного образования;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праздничные дни;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педагогической диагностики (мониторинга) достижения детьми планируемых результатов освоения образовательной программы дошкольного образования</w:t>
      </w:r>
    </w:p>
    <w:p w:rsidR="00FD27A8" w:rsidRPr="00FD27A8" w:rsidRDefault="00FD27A8" w:rsidP="00FD27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Система педагогической диагностики (мониторинга) проводится без отрыва от образовательного процесса ДОУ, осуществляется в соответствии с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Структура годового календарного графика образовательной деятельности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Продолжительность непосредственной образовательной деятельности - 36 недель.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1 сентября - начало образовательного года - «День радостных встреч».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1-25 сентября - адаптационный период (от 2 до 3 лет).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сентября – 29 декабря - образовательный период, включая: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31 декабря - 10 января - новогодние каникулы.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 января - 31 мая - образовательный период, включая: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 мая- 27мая - образовательный период, педагогическая диагностика. 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27A8">
        <w:rPr>
          <w:rFonts w:ascii="Times New Roman" w:eastAsia="Calibri" w:hAnsi="Times New Roman" w:cs="Times New Roman"/>
          <w:color w:val="000000"/>
          <w:sz w:val="28"/>
          <w:szCs w:val="28"/>
        </w:rPr>
        <w:t>1 июня -31 августа - летний оздоровительный период</w:t>
      </w:r>
      <w:r w:rsidRPr="00FD27A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27A8" w:rsidRPr="00FD27A8" w:rsidRDefault="00FD27A8" w:rsidP="00FD27A8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D27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Годовой календарный учебный график на 2023-2024 учебный год</w:t>
      </w:r>
    </w:p>
    <w:tbl>
      <w:tblPr>
        <w:tblStyle w:val="TableNormal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95"/>
        <w:gridCol w:w="2489"/>
        <w:gridCol w:w="1842"/>
        <w:gridCol w:w="2125"/>
        <w:gridCol w:w="2409"/>
        <w:gridCol w:w="3825"/>
      </w:tblGrid>
      <w:tr w:rsidR="00FD27A8" w:rsidRPr="00FD27A8" w:rsidTr="009F3FBB">
        <w:trPr>
          <w:trHeight w:val="210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Возрастная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FD27A8" w:rsidRPr="00FD27A8" w:rsidTr="009F3FBB">
        <w:trPr>
          <w:trHeight w:val="1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A8" w:rsidRPr="00FD27A8" w:rsidRDefault="00FD27A8" w:rsidP="00FD27A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раннего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</w:p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1.5-3года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</w:p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3-4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</w:p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4-5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</w:p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5-6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spellEnd"/>
          </w:p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6-7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6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Общеобразовательной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Компенсирующей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логопедические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направленности</w:t>
            </w:r>
            <w:proofErr w:type="spellEnd"/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С 7.30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19.30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01.09.2023 г.</w:t>
            </w:r>
          </w:p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31.05.2023г.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недельной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34 недели</w:t>
            </w:r>
          </w:p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Первое полугодие- 16 недель</w:t>
            </w:r>
          </w:p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Второе полугодие- 18 недель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Недельная образовательная нагрузка в группах (базовая часть)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услуги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недельной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1ч.50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2ч.45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3ч 40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7ч.50мин.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8ч.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Адаптационный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01.09.2023г</w:t>
            </w:r>
          </w:p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25.09.2023г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педагогической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 01.09 по 15.09 - первичная</w:t>
            </w:r>
          </w:p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20.05.30.по 31.05.2024г.- итоговая</w:t>
            </w:r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новогодних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1января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Летний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оздоровительный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С1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</w:tr>
      <w:tr w:rsidR="00FD27A8" w:rsidRPr="00FD27A8" w:rsidTr="009F3FBB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Нерабочие</w:t>
            </w:r>
            <w:proofErr w:type="spellEnd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A8" w:rsidRPr="00FD27A8" w:rsidRDefault="00FD27A8" w:rsidP="00FD27A8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7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Суббота и воскресенье, праздничные дни установленные  Законодательством российской Федерации</w:t>
            </w:r>
          </w:p>
        </w:tc>
      </w:tr>
    </w:tbl>
    <w:p w:rsidR="00FD27A8" w:rsidRPr="00FD27A8" w:rsidRDefault="00FD27A8" w:rsidP="00FD27A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КОММЕНТАРИЙ</w:t>
      </w:r>
    </w:p>
    <w:p w:rsidR="00FD27A8" w:rsidRPr="00FD27A8" w:rsidRDefault="00FD27A8" w:rsidP="00FD27A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календарному учебному графику на основе количество рабочих и выходных дней при пятидневной рабочей неделе с двумя выходными днями на 2023-2024 учебный год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 xml:space="preserve">Согласно статье 112 Трудового кодекса Российской Федерации нерабочими праздничными днями в Российской Федерации являются: 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11 октября День Республики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4.5.6, День народного Единства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 xml:space="preserve">1, 2, 3, 4, 5, 6,7,8 января – новогодние каникулы 7 января – Рождество Христово 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23 февраля – День защитника Отечества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 xml:space="preserve"> 8 марта – Международный женский день 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 xml:space="preserve">1-3 мая – Праздник Весны и Труда 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 xml:space="preserve">9 мая – День Победы 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12 июня – День России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Региональным законодательством могут быть установлены дополнительные нерабочие праздничные дни помимо общероссийских.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Таким образом, Законом Башкортостана «О праздничных и памятных днях, профессиональных праздниках и иных знаменательных датах в Республике Башкортостан» был принят </w:t>
      </w:r>
      <w:hyperlink r:id="rId4" w:tooltip="27 февраля" w:history="1">
        <w:r w:rsidRPr="00FD27A8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</w:rPr>
          <w:t>27 февраля</w:t>
        </w:r>
      </w:hyperlink>
      <w:r w:rsidRPr="00FD27A8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5" w:tooltip="1992 год" w:history="1">
        <w:r w:rsidRPr="00FD27A8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</w:rPr>
          <w:t>1992 года</w:t>
        </w:r>
      </w:hyperlink>
      <w:r w:rsidRPr="00FD27A8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 Верховным Советом республики.</w:t>
      </w:r>
    </w:p>
    <w:p w:rsidR="00FD27A8" w:rsidRPr="00FD27A8" w:rsidRDefault="00FD27A8" w:rsidP="00FD27A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proofErr w:type="gramStart"/>
      <w:r w:rsidRPr="00FD27A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 -</w:t>
      </w:r>
      <w:proofErr w:type="gramEnd"/>
      <w:r w:rsidRPr="00FD27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Республики Башкортостан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20-21 апреля Ураза- байрам</w:t>
      </w:r>
    </w:p>
    <w:p w:rsidR="00FD27A8" w:rsidRPr="00FD27A8" w:rsidRDefault="00FD27A8" w:rsidP="00FD27A8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7A8">
        <w:rPr>
          <w:rFonts w:ascii="Times New Roman" w:eastAsia="Calibri" w:hAnsi="Times New Roman" w:cs="Times New Roman"/>
          <w:sz w:val="28"/>
          <w:szCs w:val="28"/>
        </w:rPr>
        <w:t>28-</w:t>
      </w:r>
      <w:proofErr w:type="gramStart"/>
      <w:r w:rsidRPr="00FD27A8">
        <w:rPr>
          <w:rFonts w:ascii="Times New Roman" w:eastAsia="Calibri" w:hAnsi="Times New Roman" w:cs="Times New Roman"/>
          <w:sz w:val="28"/>
          <w:szCs w:val="28"/>
        </w:rPr>
        <w:t>29  Курбан</w:t>
      </w:r>
      <w:proofErr w:type="gramEnd"/>
      <w:r w:rsidRPr="00FD27A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D27A8">
        <w:rPr>
          <w:rFonts w:ascii="Times New Roman" w:eastAsia="Calibri" w:hAnsi="Times New Roman" w:cs="Times New Roman"/>
          <w:sz w:val="28"/>
          <w:szCs w:val="28"/>
        </w:rPr>
        <w:t>байран</w:t>
      </w:r>
      <w:proofErr w:type="spellEnd"/>
    </w:p>
    <w:p w:rsidR="00BD5C26" w:rsidRDefault="00BD5C26">
      <w:bookmarkStart w:id="0" w:name="_GoBack"/>
      <w:bookmarkEnd w:id="0"/>
    </w:p>
    <w:sectPr w:rsidR="00BD5C26" w:rsidSect="00FD2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67"/>
    <w:rsid w:val="00A34E67"/>
    <w:rsid w:val="00BD5C26"/>
    <w:rsid w:val="00FD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615FD-EF7B-4505-9776-D5793564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D27A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1992_%D0%B3%D0%BE%D0%B4" TargetMode="External"/><Relationship Id="rId4" Type="http://schemas.openxmlformats.org/officeDocument/2006/relationships/hyperlink" Target="https://ru.wikipedia.org/wiki/27_%D1%84%D0%B5%D0%B2%D1%80%D0%B0%D0%BB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1366</Words>
  <Characters>7790</Characters>
  <Application>Microsoft Office Word</Application>
  <DocSecurity>0</DocSecurity>
  <Lines>64</Lines>
  <Paragraphs>18</Paragraphs>
  <ScaleCrop>false</ScaleCrop>
  <Company>diakov.net</Company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2024-02-08T08:17:00Z</dcterms:created>
  <dcterms:modified xsi:type="dcterms:W3CDTF">2024-02-08T08:18:00Z</dcterms:modified>
</cp:coreProperties>
</file>